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EBF6" w14:textId="77777777" w:rsidR="00A5527F" w:rsidRPr="008B3095" w:rsidRDefault="00A5527F" w:rsidP="008B3095">
      <w:pPr>
        <w:pStyle w:val="Heading1"/>
      </w:pPr>
      <w:r w:rsidRPr="008B3095">
        <w:t>16</w:t>
      </w:r>
      <w:r w:rsidRPr="008B3095">
        <w:rPr>
          <w:vertAlign w:val="superscript"/>
        </w:rPr>
        <w:t xml:space="preserve">th </w:t>
      </w:r>
      <w:r w:rsidRPr="008B3095">
        <w:t xml:space="preserve">Information Exchange Meeting on Actinide and Fission </w:t>
      </w:r>
      <w:r w:rsidRPr="008B3095">
        <w:br/>
        <w:t>Product Partitioning and Transmutation</w:t>
      </w:r>
    </w:p>
    <w:p w14:paraId="2BC7148F" w14:textId="77777777" w:rsidR="00A5527F" w:rsidRPr="00830D5C" w:rsidRDefault="00A5527F" w:rsidP="00A5527F">
      <w:pPr>
        <w:pStyle w:val="PTAuthor"/>
        <w:rPr>
          <w:rFonts w:ascii="Times New Roman" w:hAnsi="Times New Roman" w:cs="Times New Roman"/>
          <w:b w:val="0"/>
        </w:rPr>
      </w:pPr>
      <w:r>
        <w:rPr>
          <w:rFonts w:ascii="Times New Roman" w:hAnsi="Times New Roman" w:cs="Times New Roman"/>
        </w:rPr>
        <w:t>G. Grassi</w:t>
      </w:r>
      <w:r w:rsidRPr="00A5527F">
        <w:rPr>
          <w:rFonts w:ascii="Times New Roman" w:hAnsi="Times New Roman" w:cs="Times New Roman"/>
          <w:vertAlign w:val="superscript"/>
        </w:rPr>
        <w:t>1</w:t>
      </w:r>
      <w:r>
        <w:rPr>
          <w:rFonts w:ascii="Times New Roman" w:hAnsi="Times New Roman" w:cs="Times New Roman"/>
        </w:rPr>
        <w:t xml:space="preserve">, </w:t>
      </w:r>
      <w:r w:rsidR="00FB4C6F">
        <w:rPr>
          <w:rFonts w:ascii="Times New Roman" w:hAnsi="Times New Roman" w:cs="Times New Roman"/>
        </w:rPr>
        <w:t>R. Tarsi</w:t>
      </w:r>
      <w:r w:rsidR="00FB4C6F" w:rsidRPr="00FB4C6F">
        <w:rPr>
          <w:rFonts w:ascii="Times New Roman" w:hAnsi="Times New Roman" w:cs="Times New Roman"/>
          <w:vertAlign w:val="superscript"/>
        </w:rPr>
        <w:t>1</w:t>
      </w:r>
      <w:r w:rsidR="00FB4C6F">
        <w:rPr>
          <w:rFonts w:ascii="Times New Roman" w:hAnsi="Times New Roman" w:cs="Times New Roman"/>
        </w:rPr>
        <w:t xml:space="preserve">, </w:t>
      </w:r>
      <w:r>
        <w:rPr>
          <w:rFonts w:ascii="Times New Roman" w:hAnsi="Times New Roman" w:cs="Times New Roman"/>
        </w:rPr>
        <w:t>A. Dupont</w:t>
      </w:r>
      <w:r w:rsidRPr="00A5527F">
        <w:rPr>
          <w:rFonts w:ascii="Times New Roman" w:hAnsi="Times New Roman" w:cs="Times New Roman"/>
          <w:vertAlign w:val="superscript"/>
        </w:rPr>
        <w:t>2</w:t>
      </w:r>
      <w:r w:rsidRPr="00830D5C">
        <w:rPr>
          <w:rFonts w:ascii="Times New Roman" w:hAnsi="Times New Roman" w:cs="Times New Roman"/>
        </w:rPr>
        <w:br/>
      </w:r>
      <w:r w:rsidRPr="00A5527F">
        <w:rPr>
          <w:rFonts w:ascii="Times New Roman" w:hAnsi="Times New Roman" w:cs="Times New Roman"/>
          <w:b w:val="0"/>
          <w:vertAlign w:val="superscript"/>
        </w:rPr>
        <w:t>1</w:t>
      </w:r>
      <w:r>
        <w:rPr>
          <w:rFonts w:ascii="Times New Roman" w:hAnsi="Times New Roman" w:cs="Times New Roman"/>
          <w:b w:val="0"/>
        </w:rPr>
        <w:t xml:space="preserve">OECD Nuclear Energy Agency </w:t>
      </w:r>
    </w:p>
    <w:p w14:paraId="0F6C83C6" w14:textId="77777777" w:rsidR="00A5527F" w:rsidRPr="00830D5C" w:rsidRDefault="00A5527F" w:rsidP="00A5527F">
      <w:pPr>
        <w:pStyle w:val="PTAuthor"/>
        <w:rPr>
          <w:rFonts w:ascii="Times New Roman" w:hAnsi="Times New Roman" w:cs="Times New Roman"/>
          <w:b w:val="0"/>
        </w:rPr>
      </w:pPr>
      <w:r w:rsidRPr="00A5527F">
        <w:rPr>
          <w:rFonts w:ascii="Times New Roman" w:hAnsi="Times New Roman" w:cs="Times New Roman"/>
          <w:b w:val="0"/>
          <w:vertAlign w:val="superscript"/>
        </w:rPr>
        <w:t>2</w:t>
      </w:r>
      <w:r>
        <w:rPr>
          <w:rFonts w:ascii="Times New Roman" w:hAnsi="Times New Roman" w:cs="Times New Roman"/>
          <w:b w:val="0"/>
        </w:rPr>
        <w:t>CEA, France</w:t>
      </w:r>
    </w:p>
    <w:p w14:paraId="005AA8D8" w14:textId="310C239D" w:rsidR="00085C4D" w:rsidRDefault="00085C4D" w:rsidP="00DB146B">
      <w:pPr>
        <w:pStyle w:val="Abstract"/>
        <w:rPr>
          <w:rFonts w:cs="Times New Roman"/>
        </w:rPr>
      </w:pPr>
      <w:r w:rsidRPr="00F93E14">
        <w:rPr>
          <w:rFonts w:cs="Times New Roman"/>
        </w:rPr>
        <w:t xml:space="preserve">This document </w:t>
      </w:r>
      <w:r w:rsidRPr="00993E61">
        <w:t xml:space="preserve">explains how to </w:t>
      </w:r>
      <w:r>
        <w:t xml:space="preserve">prepare conference papers </w:t>
      </w:r>
      <w:r w:rsidRPr="00F93E14">
        <w:rPr>
          <w:rFonts w:cs="Times New Roman"/>
        </w:rPr>
        <w:t>for the 16</w:t>
      </w:r>
      <w:r w:rsidRPr="00F93E14">
        <w:rPr>
          <w:rFonts w:cs="Times New Roman"/>
          <w:vertAlign w:val="superscript"/>
        </w:rPr>
        <w:t xml:space="preserve">th </w:t>
      </w:r>
      <w:r w:rsidRPr="00F93E14">
        <w:rPr>
          <w:rFonts w:cs="Times New Roman"/>
        </w:rPr>
        <w:t>Information Exchange Meeting on Actinide and Fission Product Partitioning and Transmut</w:t>
      </w:r>
      <w:r>
        <w:rPr>
          <w:rFonts w:cs="Times New Roman"/>
        </w:rPr>
        <w:t xml:space="preserve">ation </w:t>
      </w:r>
      <w:r w:rsidRPr="00993E61">
        <w:t>and provides instructions on titles a</w:t>
      </w:r>
      <w:r>
        <w:t>nd headings</w:t>
      </w:r>
      <w:r w:rsidRPr="00993E61">
        <w:t xml:space="preserve">, </w:t>
      </w:r>
      <w:r>
        <w:t>figures and tables, sources and references.</w:t>
      </w:r>
    </w:p>
    <w:p w14:paraId="3F1A40DA" w14:textId="64330726" w:rsidR="00E90AA8" w:rsidRDefault="00642F12" w:rsidP="00642F12">
      <w:pPr>
        <w:pStyle w:val="Abstract"/>
      </w:pPr>
      <w:r>
        <w:rPr>
          <w:rFonts w:cs="Times New Roman"/>
        </w:rPr>
        <w:t xml:space="preserve">Short summaries </w:t>
      </w:r>
      <w:r w:rsidR="00DB146B">
        <w:rPr>
          <w:rFonts w:cs="Times New Roman"/>
        </w:rPr>
        <w:t xml:space="preserve">should </w:t>
      </w:r>
      <w:r w:rsidR="0026677A">
        <w:rPr>
          <w:rFonts w:cs="Times New Roman"/>
        </w:rPr>
        <w:t xml:space="preserve">briefly describe the contents </w:t>
      </w:r>
      <w:r w:rsidR="00085C4D">
        <w:rPr>
          <w:rFonts w:cs="Times New Roman"/>
        </w:rPr>
        <w:t xml:space="preserve">of the paper. They should include as many keywords as possible, related to the content covered in a given paper. They should not contain bulleted lists, or any kind of stylised content. </w:t>
      </w:r>
    </w:p>
    <w:p w14:paraId="56093044" w14:textId="127DEBF4" w:rsidR="00085C4D" w:rsidRDefault="00085C4D" w:rsidP="00642F12">
      <w:pPr>
        <w:pStyle w:val="Heading2"/>
      </w:pPr>
      <w:r>
        <w:t>Introduction</w:t>
      </w:r>
    </w:p>
    <w:p w14:paraId="6D36B020" w14:textId="0CF60ACE" w:rsidR="00E90AA8" w:rsidRPr="008B3095" w:rsidRDefault="00E90AA8" w:rsidP="008B3095">
      <w:pPr>
        <w:pStyle w:val="Para"/>
      </w:pPr>
      <w:r w:rsidRPr="008B3095">
        <w:t xml:space="preserve">The text of the paper should be prepared in </w:t>
      </w:r>
      <w:r w:rsidRPr="008B3095">
        <w:rPr>
          <w:b/>
        </w:rPr>
        <w:t>Microsoft Word</w:t>
      </w:r>
      <w:r w:rsidRPr="008B3095">
        <w:t>, in</w:t>
      </w:r>
      <w:r w:rsidR="008B3095" w:rsidRPr="008B3095">
        <w:t xml:space="preserve"> </w:t>
      </w:r>
      <w:r w:rsidR="008B3095" w:rsidRPr="008B3095">
        <w:rPr>
          <w:b/>
        </w:rPr>
        <w:t>Times New Roman</w:t>
      </w:r>
      <w:r w:rsidR="008B3095">
        <w:t xml:space="preserve"> font, size</w:t>
      </w:r>
      <w:r w:rsidR="008B3095" w:rsidRPr="008B3095">
        <w:t xml:space="preserve"> 11 and should be approximately </w:t>
      </w:r>
      <w:r w:rsidR="00FB4C6F">
        <w:t>1</w:t>
      </w:r>
      <w:r w:rsidR="008B3095" w:rsidRPr="008B3095">
        <w:t>-</w:t>
      </w:r>
      <w:r w:rsidR="00FB4C6F">
        <w:t>5</w:t>
      </w:r>
      <w:r w:rsidR="008B3095" w:rsidRPr="008B3095">
        <w:t xml:space="preserve"> pages long. </w:t>
      </w:r>
      <w:r w:rsidR="00F93E14" w:rsidRPr="008B3095">
        <w:t xml:space="preserve">All </w:t>
      </w:r>
      <w:r w:rsidR="008B3095" w:rsidRPr="008B3095">
        <w:t>conference papers contain</w:t>
      </w:r>
      <w:r w:rsidRPr="008B3095">
        <w:t xml:space="preserve"> an Introduction</w:t>
      </w:r>
      <w:r w:rsidR="008B3095" w:rsidRPr="008B3095">
        <w:t>, which include</w:t>
      </w:r>
      <w:r w:rsidR="008B3095">
        <w:t>s the scope of the study and presents</w:t>
      </w:r>
      <w:r w:rsidR="008B3095" w:rsidRPr="008B3095">
        <w:t xml:space="preserve"> </w:t>
      </w:r>
      <w:r w:rsidR="008B3095">
        <w:t>the objectives of the paper</w:t>
      </w:r>
      <w:r w:rsidR="008B3095" w:rsidRPr="008B3095">
        <w:t>.</w:t>
      </w:r>
    </w:p>
    <w:p w14:paraId="660FC005" w14:textId="77777777" w:rsidR="00F93E14" w:rsidRDefault="008B3095" w:rsidP="00F93E14">
      <w:pPr>
        <w:pStyle w:val="Heading2"/>
      </w:pPr>
      <w:r>
        <w:t>Titles and headings</w:t>
      </w:r>
    </w:p>
    <w:p w14:paraId="05467E86" w14:textId="77777777" w:rsidR="008B3095" w:rsidRPr="00993E61" w:rsidRDefault="008B3095" w:rsidP="008B3095">
      <w:pPr>
        <w:pStyle w:val="Para"/>
      </w:pPr>
      <w:r>
        <w:t>The</w:t>
      </w:r>
      <w:r w:rsidRPr="00993E61">
        <w:t xml:space="preserve"> text should be divided into first and second-level </w:t>
      </w:r>
      <w:r w:rsidRPr="00BA42F8">
        <w:rPr>
          <w:b/>
        </w:rPr>
        <w:t xml:space="preserve">headings </w:t>
      </w:r>
      <w:r w:rsidRPr="00993E61">
        <w:t>and typed in one column, single-spaced, justified left and right.</w:t>
      </w:r>
      <w:r w:rsidRPr="00BA42F8">
        <w:rPr>
          <w:b/>
          <w:bCs/>
        </w:rPr>
        <w:t xml:space="preserve"> UK English spelling </w:t>
      </w:r>
      <w:r>
        <w:rPr>
          <w:b/>
          <w:bCs/>
        </w:rPr>
        <w:t>should be used</w:t>
      </w:r>
      <w:r w:rsidRPr="00BA42F8">
        <w:rPr>
          <w:b/>
          <w:bCs/>
        </w:rPr>
        <w:t xml:space="preserve">. </w:t>
      </w:r>
      <w:r w:rsidRPr="00993E61">
        <w:t xml:space="preserve">The words “Table”, “Figure”, “Equation” and “Reference” should be written in full and not contracted to “Tab.”, “Fig.”, “eq.” and “Ref.” </w:t>
      </w:r>
    </w:p>
    <w:p w14:paraId="7C709412" w14:textId="77777777" w:rsidR="00F93E14" w:rsidRDefault="00F93E14" w:rsidP="00F93E14">
      <w:pPr>
        <w:pStyle w:val="Heading2"/>
      </w:pPr>
      <w:r>
        <w:t>Figures and tables</w:t>
      </w:r>
    </w:p>
    <w:p w14:paraId="05ED7BFD" w14:textId="6DFA7217" w:rsidR="008B3095" w:rsidRPr="008B3095" w:rsidRDefault="008B3095" w:rsidP="008B3095">
      <w:pPr>
        <w:pStyle w:val="Para"/>
      </w:pPr>
      <w:r w:rsidRPr="005D7C88">
        <w:t>Figures and tables should be numbered carefully from 1 to x.</w:t>
      </w:r>
      <w:r>
        <w:t xml:space="preserve"> </w:t>
      </w:r>
      <w:r w:rsidRPr="008B3095">
        <w:t xml:space="preserve">The purpose of figures and tables is to present data clearly. All figures and tables should be properly numbered and referred to in the text. Each figure and table should have an explanatory title, which should be as concise and clear as possible. The sources of the data </w:t>
      </w:r>
      <w:r w:rsidR="007774FD">
        <w:t xml:space="preserve">(name of the author or the institution, year) </w:t>
      </w:r>
      <w:r w:rsidRPr="008B3095">
        <w:t xml:space="preserve">should be provided in full beneath the figure or table. If the data presented in the table or figure come from calculations based on other data, </w:t>
      </w:r>
      <w:r w:rsidR="00E5394D">
        <w:t>the author</w:t>
      </w:r>
      <w:r w:rsidR="00B455D1">
        <w:t>s</w:t>
      </w:r>
      <w:r w:rsidR="00E5394D">
        <w:t xml:space="preserve"> should </w:t>
      </w:r>
      <w:r w:rsidR="00B455D1">
        <w:t xml:space="preserve">make sure they have all necessary permissions </w:t>
      </w:r>
      <w:r w:rsidRPr="008B3095">
        <w:t xml:space="preserve">for reproduction of </w:t>
      </w:r>
      <w:r>
        <w:t xml:space="preserve">third-party material. </w:t>
      </w:r>
    </w:p>
    <w:p w14:paraId="02BA5FB9" w14:textId="77777777" w:rsidR="008B3095" w:rsidRPr="008B3095" w:rsidRDefault="008B3095" w:rsidP="008B3095">
      <w:pPr>
        <w:pStyle w:val="Para"/>
      </w:pPr>
      <w:r w:rsidRPr="008B3095">
        <w:t xml:space="preserve">Where possible, tables should not be broken over several pages. If they are, the title should be repeated on each page with the mention “Cont’d”, for “continued”, as well as the source and notes. Figures must be of high resolution and carefully prepared. Figures are often reduced to half of their original size and so the lettering and symbols must be sufficiently clear and large. Figure and table titles should be typed in Times New Roman bold font, size 10, in sentence case, centred above the figure or table. </w:t>
      </w:r>
    </w:p>
    <w:p w14:paraId="42F6E245" w14:textId="77777777" w:rsidR="00F93E14" w:rsidRDefault="00F93E14" w:rsidP="00F93E14">
      <w:pPr>
        <w:pStyle w:val="Para"/>
      </w:pPr>
      <w:r>
        <w:br w:type="page"/>
      </w:r>
    </w:p>
    <w:p w14:paraId="14535567" w14:textId="6AF340CE" w:rsidR="00F93E14" w:rsidRDefault="00F93E14" w:rsidP="00F93E14">
      <w:pPr>
        <w:pStyle w:val="Para"/>
        <w:jc w:val="center"/>
        <w:rPr>
          <w:rFonts w:cs="Times New Roman"/>
          <w:b/>
          <w:sz w:val="20"/>
          <w:szCs w:val="20"/>
        </w:rPr>
      </w:pPr>
      <w:r w:rsidRPr="00F93E14">
        <w:rPr>
          <w:rFonts w:cs="Times New Roman"/>
          <w:b/>
          <w:sz w:val="20"/>
          <w:szCs w:val="20"/>
        </w:rPr>
        <w:lastRenderedPageBreak/>
        <w:t xml:space="preserve">Figure 1. </w:t>
      </w:r>
      <w:r w:rsidR="00E75E4A">
        <w:rPr>
          <w:rFonts w:cs="Times New Roman"/>
          <w:b/>
          <w:sz w:val="20"/>
          <w:szCs w:val="20"/>
        </w:rPr>
        <w:t>Figure titles are bold and centred</w:t>
      </w:r>
    </w:p>
    <w:p w14:paraId="26104145" w14:textId="5189AF24" w:rsidR="00F32EC4" w:rsidRPr="00F93E14" w:rsidRDefault="00F32EC4" w:rsidP="008F5B94">
      <w:pPr>
        <w:pStyle w:val="Para"/>
        <w:rPr>
          <w:rFonts w:cs="Times New Roman"/>
          <w:b/>
          <w:sz w:val="20"/>
          <w:szCs w:val="20"/>
        </w:rPr>
      </w:pPr>
      <w:r w:rsidRPr="00F32EC4">
        <w:rPr>
          <w:rFonts w:cs="Times New Roman"/>
          <w:b/>
          <w:noProof/>
          <w:sz w:val="20"/>
          <w:szCs w:val="20"/>
          <w:lang w:eastAsia="en-GB"/>
        </w:rPr>
        <w:drawing>
          <wp:inline distT="0" distB="0" distL="0" distR="0" wp14:anchorId="2A10C615" wp14:editId="608BCA7A">
            <wp:extent cx="5357324" cy="273581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57324" cy="2735817"/>
                    </a:xfrm>
                    <a:prstGeom prst="rect">
                      <a:avLst/>
                    </a:prstGeom>
                  </pic:spPr>
                </pic:pic>
              </a:graphicData>
            </a:graphic>
          </wp:inline>
        </w:drawing>
      </w:r>
    </w:p>
    <w:p w14:paraId="5BFFFCD9" w14:textId="25E1E43D" w:rsidR="00A5527F" w:rsidRPr="00BF7474" w:rsidRDefault="00A5527F" w:rsidP="00F93E14">
      <w:pPr>
        <w:pStyle w:val="Sourcenotes"/>
      </w:pPr>
      <w:r>
        <w:t xml:space="preserve">Source: </w:t>
      </w:r>
      <w:r w:rsidR="00F32EC4">
        <w:t>Institution, year</w:t>
      </w:r>
      <w:r w:rsidR="00E75E4A">
        <w:t>.</w:t>
      </w:r>
    </w:p>
    <w:p w14:paraId="23EEE49A" w14:textId="0AA7BEBD" w:rsidR="00F32EC4" w:rsidRPr="00E75E4A" w:rsidRDefault="00F32EC4" w:rsidP="00F32EC4">
      <w:pPr>
        <w:pStyle w:val="FigureTitle"/>
        <w:rPr>
          <w:rFonts w:ascii="Times New Roman" w:hAnsi="Times New Roman" w:cs="Times New Roman"/>
        </w:rPr>
      </w:pPr>
      <w:r w:rsidRPr="00E75E4A">
        <w:rPr>
          <w:rFonts w:ascii="Times New Roman" w:hAnsi="Times New Roman" w:cs="Times New Roman"/>
        </w:rPr>
        <w:t>Table 1. Table titles are bold and centred</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60"/>
        <w:gridCol w:w="2002"/>
        <w:gridCol w:w="1868"/>
        <w:gridCol w:w="1530"/>
        <w:gridCol w:w="1800"/>
      </w:tblGrid>
      <w:tr w:rsidR="008912FE" w:rsidRPr="006831EF" w14:paraId="1DCC386E" w14:textId="77777777" w:rsidTr="008F5B94">
        <w:trPr>
          <w:jc w:val="center"/>
        </w:trPr>
        <w:tc>
          <w:tcPr>
            <w:tcW w:w="1260" w:type="dxa"/>
            <w:vAlign w:val="center"/>
          </w:tcPr>
          <w:p w14:paraId="4C516D4C" w14:textId="77777777" w:rsidR="008912FE" w:rsidRPr="008912FE" w:rsidRDefault="008912FE" w:rsidP="007D0EEE">
            <w:pPr>
              <w:spacing w:before="20" w:after="20"/>
              <w:jc w:val="center"/>
              <w:rPr>
                <w:rFonts w:cs="Times New Roman"/>
              </w:rPr>
            </w:pPr>
            <w:r w:rsidRPr="008912FE">
              <w:rPr>
                <w:rFonts w:cs="Times New Roman"/>
              </w:rPr>
              <w:t>Element</w:t>
            </w:r>
          </w:p>
        </w:tc>
        <w:tc>
          <w:tcPr>
            <w:tcW w:w="2002" w:type="dxa"/>
            <w:vAlign w:val="center"/>
          </w:tcPr>
          <w:p w14:paraId="6ADAE50F" w14:textId="77777777" w:rsidR="008912FE" w:rsidRPr="008912FE" w:rsidRDefault="008912FE" w:rsidP="007D0EEE">
            <w:pPr>
              <w:spacing w:before="20" w:after="20"/>
              <w:jc w:val="center"/>
              <w:rPr>
                <w:rFonts w:cs="Times New Roman"/>
              </w:rPr>
            </w:pPr>
            <w:r w:rsidRPr="008912FE">
              <w:rPr>
                <w:rFonts w:cs="Times New Roman"/>
              </w:rPr>
              <w:t>Removed by cladding wash (wt % of UNF)</w:t>
            </w:r>
          </w:p>
        </w:tc>
        <w:tc>
          <w:tcPr>
            <w:tcW w:w="1868" w:type="dxa"/>
            <w:vAlign w:val="center"/>
          </w:tcPr>
          <w:p w14:paraId="6A92523A" w14:textId="77777777" w:rsidR="008912FE" w:rsidRPr="008912FE" w:rsidRDefault="008912FE" w:rsidP="007D0EEE">
            <w:pPr>
              <w:spacing w:before="20" w:after="20"/>
              <w:jc w:val="center"/>
              <w:rPr>
                <w:rFonts w:cs="Times New Roman"/>
              </w:rPr>
            </w:pPr>
            <w:r w:rsidRPr="008912FE">
              <w:rPr>
                <w:rFonts w:cs="Times New Roman"/>
              </w:rPr>
              <w:t xml:space="preserve">Remaining in washed clad </w:t>
            </w:r>
          </w:p>
          <w:p w14:paraId="0A697CED" w14:textId="77777777" w:rsidR="008912FE" w:rsidRPr="008912FE" w:rsidRDefault="008912FE" w:rsidP="007D0EEE">
            <w:pPr>
              <w:spacing w:before="20" w:after="20"/>
              <w:jc w:val="center"/>
              <w:rPr>
                <w:rFonts w:cs="Times New Roman"/>
              </w:rPr>
            </w:pPr>
            <w:r w:rsidRPr="008912FE">
              <w:rPr>
                <w:rFonts w:cs="Times New Roman"/>
              </w:rPr>
              <w:t>(wt % of UNF)</w:t>
            </w:r>
          </w:p>
        </w:tc>
        <w:tc>
          <w:tcPr>
            <w:tcW w:w="1530" w:type="dxa"/>
            <w:vAlign w:val="center"/>
          </w:tcPr>
          <w:p w14:paraId="0BEA3B43" w14:textId="77777777" w:rsidR="008912FE" w:rsidRPr="008912FE" w:rsidRDefault="008912FE" w:rsidP="007D0EEE">
            <w:pPr>
              <w:spacing w:before="20" w:after="20"/>
              <w:jc w:val="center"/>
              <w:rPr>
                <w:rFonts w:cs="Times New Roman"/>
              </w:rPr>
            </w:pPr>
            <w:r w:rsidRPr="008912FE">
              <w:rPr>
                <w:rFonts w:cs="Times New Roman"/>
              </w:rPr>
              <w:t>Reduction factor</w:t>
            </w:r>
          </w:p>
        </w:tc>
        <w:tc>
          <w:tcPr>
            <w:tcW w:w="1800" w:type="dxa"/>
            <w:vAlign w:val="center"/>
          </w:tcPr>
          <w:p w14:paraId="33F01E6E" w14:textId="77777777" w:rsidR="008912FE" w:rsidRPr="008912FE" w:rsidRDefault="008912FE" w:rsidP="007D0EEE">
            <w:pPr>
              <w:spacing w:before="20" w:after="20"/>
              <w:jc w:val="center"/>
              <w:rPr>
                <w:rFonts w:cs="Times New Roman"/>
              </w:rPr>
            </w:pPr>
            <w:r w:rsidRPr="008912FE">
              <w:rPr>
                <w:rFonts w:cs="Times New Roman"/>
              </w:rPr>
              <w:t>Residual clad contamination (ppm)</w:t>
            </w:r>
          </w:p>
        </w:tc>
      </w:tr>
      <w:tr w:rsidR="008912FE" w:rsidRPr="006831EF" w14:paraId="5036A850" w14:textId="77777777" w:rsidTr="008F5B94">
        <w:trPr>
          <w:jc w:val="center"/>
        </w:trPr>
        <w:tc>
          <w:tcPr>
            <w:tcW w:w="1260" w:type="dxa"/>
          </w:tcPr>
          <w:p w14:paraId="3E9D9EF7" w14:textId="77777777" w:rsidR="008912FE" w:rsidRPr="008912FE" w:rsidRDefault="008912FE" w:rsidP="007D0EEE">
            <w:pPr>
              <w:spacing w:before="20" w:after="20"/>
              <w:rPr>
                <w:rFonts w:cs="Times New Roman"/>
              </w:rPr>
            </w:pPr>
            <w:r w:rsidRPr="008912FE">
              <w:rPr>
                <w:rFonts w:cs="Times New Roman"/>
              </w:rPr>
              <w:t>U</w:t>
            </w:r>
          </w:p>
        </w:tc>
        <w:tc>
          <w:tcPr>
            <w:tcW w:w="2002" w:type="dxa"/>
          </w:tcPr>
          <w:p w14:paraId="3FE83CC0" w14:textId="77777777" w:rsidR="008912FE" w:rsidRPr="008912FE" w:rsidRDefault="008912FE" w:rsidP="007D0EEE">
            <w:pPr>
              <w:tabs>
                <w:tab w:val="decimal" w:pos="605"/>
              </w:tabs>
              <w:spacing w:before="20" w:after="20"/>
              <w:rPr>
                <w:rFonts w:cs="Times New Roman"/>
              </w:rPr>
            </w:pPr>
            <w:r w:rsidRPr="008912FE">
              <w:rPr>
                <w:rFonts w:cs="Times New Roman"/>
              </w:rPr>
              <w:t>0.6</w:t>
            </w:r>
          </w:p>
        </w:tc>
        <w:tc>
          <w:tcPr>
            <w:tcW w:w="1868" w:type="dxa"/>
          </w:tcPr>
          <w:p w14:paraId="4B6F757B" w14:textId="77777777" w:rsidR="008912FE" w:rsidRPr="008912FE" w:rsidRDefault="008912FE" w:rsidP="007D0EEE">
            <w:pPr>
              <w:tabs>
                <w:tab w:val="decimal" w:pos="493"/>
              </w:tabs>
              <w:spacing w:before="20" w:after="20"/>
              <w:rPr>
                <w:rFonts w:cs="Times New Roman"/>
              </w:rPr>
            </w:pPr>
            <w:r w:rsidRPr="008912FE">
              <w:rPr>
                <w:rFonts w:cs="Times New Roman"/>
              </w:rPr>
              <w:t>0.0037</w:t>
            </w:r>
          </w:p>
        </w:tc>
        <w:tc>
          <w:tcPr>
            <w:tcW w:w="1530" w:type="dxa"/>
          </w:tcPr>
          <w:p w14:paraId="0DFAC076" w14:textId="77777777" w:rsidR="008912FE" w:rsidRPr="008912FE" w:rsidRDefault="008912FE" w:rsidP="007D0EEE">
            <w:pPr>
              <w:tabs>
                <w:tab w:val="decimal" w:pos="920"/>
              </w:tabs>
              <w:spacing w:before="20" w:after="20"/>
              <w:rPr>
                <w:rFonts w:cs="Times New Roman"/>
              </w:rPr>
            </w:pPr>
            <w:r w:rsidRPr="008912FE">
              <w:rPr>
                <w:rFonts w:cs="Times New Roman"/>
              </w:rPr>
              <w:t>162</w:t>
            </w:r>
          </w:p>
        </w:tc>
        <w:tc>
          <w:tcPr>
            <w:tcW w:w="1800" w:type="dxa"/>
          </w:tcPr>
          <w:p w14:paraId="67B61AFF" w14:textId="55D759B6" w:rsidR="008912FE" w:rsidRPr="008912FE" w:rsidRDefault="008912FE" w:rsidP="007D0EEE">
            <w:pPr>
              <w:tabs>
                <w:tab w:val="decimal" w:pos="718"/>
              </w:tabs>
              <w:spacing w:before="20" w:after="20"/>
              <w:rPr>
                <w:rFonts w:cs="Times New Roman"/>
              </w:rPr>
            </w:pPr>
            <w:r w:rsidRPr="008912FE">
              <w:rPr>
                <w:rFonts w:cs="Times New Roman"/>
              </w:rPr>
              <w:t>100</w:t>
            </w:r>
            <w:r>
              <w:rPr>
                <w:rFonts w:cs="Times New Roman"/>
              </w:rPr>
              <w:t>.0</w:t>
            </w:r>
          </w:p>
        </w:tc>
      </w:tr>
      <w:tr w:rsidR="008912FE" w:rsidRPr="006831EF" w14:paraId="1879F42A" w14:textId="77777777" w:rsidTr="008F5B94">
        <w:trPr>
          <w:jc w:val="center"/>
        </w:trPr>
        <w:tc>
          <w:tcPr>
            <w:tcW w:w="1260" w:type="dxa"/>
          </w:tcPr>
          <w:p w14:paraId="5BE3F2AE" w14:textId="77777777" w:rsidR="008912FE" w:rsidRPr="008912FE" w:rsidRDefault="008912FE" w:rsidP="007D0EEE">
            <w:pPr>
              <w:spacing w:before="20" w:after="20"/>
              <w:rPr>
                <w:rFonts w:cs="Times New Roman"/>
              </w:rPr>
            </w:pPr>
            <w:r w:rsidRPr="008912FE">
              <w:rPr>
                <w:rFonts w:cs="Times New Roman"/>
              </w:rPr>
              <w:t>Pu</w:t>
            </w:r>
          </w:p>
        </w:tc>
        <w:tc>
          <w:tcPr>
            <w:tcW w:w="2002" w:type="dxa"/>
          </w:tcPr>
          <w:p w14:paraId="52E1F372" w14:textId="77777777" w:rsidR="008912FE" w:rsidRPr="008912FE" w:rsidRDefault="008912FE" w:rsidP="007D0EEE">
            <w:pPr>
              <w:tabs>
                <w:tab w:val="decimal" w:pos="605"/>
              </w:tabs>
              <w:spacing w:before="20" w:after="20"/>
              <w:rPr>
                <w:rFonts w:cs="Times New Roman"/>
              </w:rPr>
            </w:pPr>
            <w:r w:rsidRPr="008912FE">
              <w:rPr>
                <w:rFonts w:cs="Times New Roman"/>
              </w:rPr>
              <w:t>0.3</w:t>
            </w:r>
          </w:p>
        </w:tc>
        <w:tc>
          <w:tcPr>
            <w:tcW w:w="1868" w:type="dxa"/>
          </w:tcPr>
          <w:p w14:paraId="41454E61" w14:textId="53EFC54B" w:rsidR="008912FE" w:rsidRPr="008912FE" w:rsidRDefault="008912FE" w:rsidP="007D0EEE">
            <w:pPr>
              <w:tabs>
                <w:tab w:val="decimal" w:pos="493"/>
              </w:tabs>
              <w:spacing w:before="20" w:after="20"/>
              <w:rPr>
                <w:rFonts w:cs="Times New Roman"/>
              </w:rPr>
            </w:pPr>
            <w:r w:rsidRPr="008912FE">
              <w:rPr>
                <w:rFonts w:cs="Times New Roman"/>
              </w:rPr>
              <w:t>0.013</w:t>
            </w:r>
            <w:r>
              <w:rPr>
                <w:rFonts w:cs="Times New Roman"/>
              </w:rPr>
              <w:t>0</w:t>
            </w:r>
          </w:p>
        </w:tc>
        <w:tc>
          <w:tcPr>
            <w:tcW w:w="1530" w:type="dxa"/>
          </w:tcPr>
          <w:p w14:paraId="1ADCC3A5" w14:textId="77777777" w:rsidR="008912FE" w:rsidRPr="008912FE" w:rsidRDefault="008912FE" w:rsidP="007D0EEE">
            <w:pPr>
              <w:tabs>
                <w:tab w:val="decimal" w:pos="920"/>
              </w:tabs>
              <w:spacing w:before="20" w:after="20"/>
              <w:rPr>
                <w:rFonts w:cs="Times New Roman"/>
              </w:rPr>
            </w:pPr>
            <w:r w:rsidRPr="008912FE">
              <w:rPr>
                <w:rFonts w:cs="Times New Roman"/>
              </w:rPr>
              <w:t>23</w:t>
            </w:r>
          </w:p>
        </w:tc>
        <w:tc>
          <w:tcPr>
            <w:tcW w:w="1800" w:type="dxa"/>
          </w:tcPr>
          <w:p w14:paraId="224A53B4" w14:textId="1F521E0A" w:rsidR="008912FE" w:rsidRPr="008912FE" w:rsidRDefault="008912FE" w:rsidP="007D0EEE">
            <w:pPr>
              <w:tabs>
                <w:tab w:val="decimal" w:pos="718"/>
              </w:tabs>
              <w:spacing w:before="20" w:after="20"/>
              <w:rPr>
                <w:rFonts w:cs="Times New Roman"/>
              </w:rPr>
            </w:pPr>
            <w:r w:rsidRPr="008912FE">
              <w:rPr>
                <w:rFonts w:cs="Times New Roman"/>
              </w:rPr>
              <w:t>6</w:t>
            </w:r>
            <w:r>
              <w:rPr>
                <w:rFonts w:cs="Times New Roman"/>
              </w:rPr>
              <w:t>.0</w:t>
            </w:r>
          </w:p>
        </w:tc>
      </w:tr>
      <w:tr w:rsidR="008912FE" w:rsidRPr="006831EF" w14:paraId="3E229B7F" w14:textId="77777777" w:rsidTr="008F5B94">
        <w:trPr>
          <w:jc w:val="center"/>
        </w:trPr>
        <w:tc>
          <w:tcPr>
            <w:tcW w:w="1260" w:type="dxa"/>
          </w:tcPr>
          <w:p w14:paraId="1998A595" w14:textId="77777777" w:rsidR="008912FE" w:rsidRPr="008912FE" w:rsidRDefault="008912FE" w:rsidP="007D0EEE">
            <w:pPr>
              <w:spacing w:before="20" w:after="20"/>
              <w:rPr>
                <w:rFonts w:cs="Times New Roman"/>
              </w:rPr>
            </w:pPr>
            <w:r w:rsidRPr="008912FE">
              <w:rPr>
                <w:rFonts w:cs="Times New Roman"/>
              </w:rPr>
              <w:t>Am</w:t>
            </w:r>
          </w:p>
        </w:tc>
        <w:tc>
          <w:tcPr>
            <w:tcW w:w="2002" w:type="dxa"/>
          </w:tcPr>
          <w:p w14:paraId="1015130F" w14:textId="77777777" w:rsidR="008912FE" w:rsidRPr="008912FE" w:rsidRDefault="008912FE" w:rsidP="007D0EEE">
            <w:pPr>
              <w:tabs>
                <w:tab w:val="decimal" w:pos="605"/>
              </w:tabs>
              <w:spacing w:before="20" w:after="20"/>
              <w:rPr>
                <w:rFonts w:cs="Times New Roman"/>
              </w:rPr>
            </w:pPr>
            <w:r w:rsidRPr="008912FE">
              <w:rPr>
                <w:rFonts w:cs="Times New Roman"/>
              </w:rPr>
              <w:t>0.2</w:t>
            </w:r>
          </w:p>
        </w:tc>
        <w:tc>
          <w:tcPr>
            <w:tcW w:w="1868" w:type="dxa"/>
          </w:tcPr>
          <w:p w14:paraId="1388D655" w14:textId="212A202C" w:rsidR="008912FE" w:rsidRPr="008912FE" w:rsidRDefault="008912FE" w:rsidP="007D0EEE">
            <w:pPr>
              <w:tabs>
                <w:tab w:val="decimal" w:pos="493"/>
              </w:tabs>
              <w:spacing w:before="20" w:after="20"/>
              <w:rPr>
                <w:rFonts w:cs="Times New Roman"/>
              </w:rPr>
            </w:pPr>
            <w:r w:rsidRPr="008912FE">
              <w:rPr>
                <w:rFonts w:cs="Times New Roman"/>
              </w:rPr>
              <w:t>0.013</w:t>
            </w:r>
            <w:r>
              <w:rPr>
                <w:rFonts w:cs="Times New Roman"/>
              </w:rPr>
              <w:t>0</w:t>
            </w:r>
          </w:p>
        </w:tc>
        <w:tc>
          <w:tcPr>
            <w:tcW w:w="1530" w:type="dxa"/>
          </w:tcPr>
          <w:p w14:paraId="039330FB" w14:textId="77777777" w:rsidR="008912FE" w:rsidRPr="008912FE" w:rsidRDefault="008912FE" w:rsidP="007D0EEE">
            <w:pPr>
              <w:tabs>
                <w:tab w:val="decimal" w:pos="920"/>
              </w:tabs>
              <w:spacing w:before="20" w:after="20"/>
              <w:rPr>
                <w:rFonts w:cs="Times New Roman"/>
              </w:rPr>
            </w:pPr>
            <w:r w:rsidRPr="008912FE">
              <w:rPr>
                <w:rFonts w:cs="Times New Roman"/>
              </w:rPr>
              <w:t>15</w:t>
            </w:r>
          </w:p>
        </w:tc>
        <w:tc>
          <w:tcPr>
            <w:tcW w:w="1800" w:type="dxa"/>
          </w:tcPr>
          <w:p w14:paraId="40CAC634" w14:textId="77777777" w:rsidR="008912FE" w:rsidRPr="008912FE" w:rsidRDefault="008912FE" w:rsidP="007D0EEE">
            <w:pPr>
              <w:tabs>
                <w:tab w:val="decimal" w:pos="718"/>
              </w:tabs>
              <w:spacing w:before="20" w:after="20"/>
              <w:rPr>
                <w:rFonts w:cs="Times New Roman"/>
              </w:rPr>
            </w:pPr>
            <w:r w:rsidRPr="008912FE">
              <w:rPr>
                <w:rFonts w:cs="Times New Roman"/>
              </w:rPr>
              <w:t>0.6</w:t>
            </w:r>
          </w:p>
        </w:tc>
      </w:tr>
    </w:tbl>
    <w:p w14:paraId="24903BC3" w14:textId="457DD8FA" w:rsidR="008912FE" w:rsidRDefault="008912FE" w:rsidP="008912FE">
      <w:pPr>
        <w:pStyle w:val="Sourcenotes"/>
        <w:ind w:left="0"/>
      </w:pPr>
    </w:p>
    <w:p w14:paraId="72F7658E" w14:textId="6EACBD3A" w:rsidR="00F32EC4" w:rsidRPr="00BF7474" w:rsidRDefault="00F32EC4" w:rsidP="00F32EC4">
      <w:pPr>
        <w:pStyle w:val="Sourcenotes"/>
      </w:pPr>
      <w:r>
        <w:t>Source: Institution, year</w:t>
      </w:r>
      <w:r w:rsidR="00E75E4A">
        <w:t>.</w:t>
      </w:r>
    </w:p>
    <w:p w14:paraId="1AFBDB4E" w14:textId="77777777" w:rsidR="00A5527F" w:rsidRPr="00830D5C" w:rsidRDefault="00A5527F" w:rsidP="00A5527F">
      <w:pPr>
        <w:pStyle w:val="Heading2"/>
      </w:pPr>
      <w:bookmarkStart w:id="0" w:name="_Toc21612258"/>
      <w:r w:rsidRPr="00830D5C">
        <w:rPr>
          <w:rFonts w:hint="eastAsia"/>
        </w:rPr>
        <w:t>Conclusions</w:t>
      </w:r>
      <w:bookmarkEnd w:id="0"/>
    </w:p>
    <w:p w14:paraId="4B190BD6" w14:textId="77777777" w:rsidR="00A5527F" w:rsidRPr="00F95D25" w:rsidRDefault="008B3095" w:rsidP="00A5527F">
      <w:pPr>
        <w:pStyle w:val="Para"/>
        <w:rPr>
          <w:lang w:val="en-US"/>
        </w:rPr>
      </w:pPr>
      <w:r>
        <w:rPr>
          <w:lang w:val="en-US"/>
        </w:rPr>
        <w:t xml:space="preserve">Conference papers should contain conclusions, which outline the results of the study. </w:t>
      </w:r>
    </w:p>
    <w:p w14:paraId="1AE7FC0B" w14:textId="77777777" w:rsidR="00A5527F" w:rsidRPr="00191D28" w:rsidRDefault="00A5527F" w:rsidP="00A5527F">
      <w:pPr>
        <w:pStyle w:val="Heading2"/>
      </w:pPr>
      <w:r w:rsidRPr="00830D5C">
        <w:t>Acknowledg</w:t>
      </w:r>
      <w:r>
        <w:rPr>
          <w:rFonts w:hint="eastAsia"/>
        </w:rPr>
        <w:t>ements</w:t>
      </w:r>
    </w:p>
    <w:p w14:paraId="50BCE9AB" w14:textId="77777777" w:rsidR="00A5527F" w:rsidRPr="008B3095" w:rsidRDefault="008B3095" w:rsidP="008B3095">
      <w:pPr>
        <w:pStyle w:val="Para"/>
      </w:pPr>
      <w:r>
        <w:t xml:space="preserve">Acknowledgements are </w:t>
      </w:r>
      <w:r w:rsidRPr="008B3095">
        <w:t>used for brief acknowledgements of help received in the prepara</w:t>
      </w:r>
      <w:r>
        <w:t>tion of the paper</w:t>
      </w:r>
      <w:r w:rsidRPr="008B3095">
        <w:t>.</w:t>
      </w:r>
    </w:p>
    <w:p w14:paraId="7A5D1D62" w14:textId="77777777" w:rsidR="00A5527F" w:rsidRDefault="00A5527F" w:rsidP="00A5527F">
      <w:pPr>
        <w:pStyle w:val="Heading2"/>
        <w:rPr>
          <w:lang w:val="en-US"/>
        </w:rPr>
      </w:pPr>
      <w:r w:rsidRPr="003748C9">
        <w:rPr>
          <w:lang w:val="en-US"/>
        </w:rPr>
        <w:t>References</w:t>
      </w:r>
    </w:p>
    <w:p w14:paraId="28D2C142" w14:textId="0BC506D8" w:rsidR="0026677A" w:rsidRPr="00642F12" w:rsidRDefault="00E41EE1" w:rsidP="00E41EE1">
      <w:pPr>
        <w:pStyle w:val="Para"/>
      </w:pPr>
      <w:r w:rsidRPr="00E41EE1">
        <w:rPr>
          <w:lang w:val="en-US"/>
        </w:rPr>
        <w:t xml:space="preserve">A complete list of references must be provided </w:t>
      </w:r>
      <w:r>
        <w:rPr>
          <w:lang w:val="en-US"/>
        </w:rPr>
        <w:t>at the end of the paper</w:t>
      </w:r>
      <w:r w:rsidRPr="00E41EE1">
        <w:rPr>
          <w:lang w:val="en-US"/>
        </w:rPr>
        <w:t xml:space="preserve">. References cited in the text should use the author’s surname and the year of publication between parentheses. </w:t>
      </w:r>
      <w:r w:rsidRPr="00642F12">
        <w:t xml:space="preserve">When the author’s name is mentioned in the text, only the publication year should be cited in parentheses. </w:t>
      </w:r>
      <w:r w:rsidR="0026677A" w:rsidRPr="00642F12">
        <w:t>Where there are two or more publications by the same author and the years of publication are the same, a lower-case “aˮ should feature after the date in the first entry, “bˮ in the second, and so on, listed in the order in which they appear in the text.</w:t>
      </w:r>
    </w:p>
    <w:p w14:paraId="613D37C1" w14:textId="22D38CF1" w:rsidR="00E41EE1" w:rsidRPr="00E41EE1" w:rsidRDefault="00E41EE1" w:rsidP="00E41EE1">
      <w:pPr>
        <w:pStyle w:val="Para"/>
        <w:rPr>
          <w:lang w:val="en-US"/>
        </w:rPr>
      </w:pPr>
      <w:r w:rsidRPr="00E41EE1">
        <w:rPr>
          <w:lang w:val="en-US"/>
        </w:rPr>
        <w:lastRenderedPageBreak/>
        <w:t>Bibliographical entries should be provided in alphabetical order according to the aut</w:t>
      </w:r>
      <w:bookmarkStart w:id="1" w:name="_GoBack"/>
      <w:bookmarkEnd w:id="1"/>
      <w:r w:rsidRPr="00E41EE1">
        <w:rPr>
          <w:lang w:val="en-US"/>
        </w:rPr>
        <w:t>hors’ surnames. Every bibliographical entry in the list of references should contain:</w:t>
      </w:r>
    </w:p>
    <w:p w14:paraId="0490CA66" w14:textId="77777777" w:rsidR="00E41EE1" w:rsidRPr="00E41EE1" w:rsidRDefault="00E41EE1" w:rsidP="00E41EE1">
      <w:pPr>
        <w:numPr>
          <w:ilvl w:val="0"/>
          <w:numId w:val="2"/>
        </w:numPr>
        <w:autoSpaceDE w:val="0"/>
        <w:autoSpaceDN w:val="0"/>
        <w:adjustRightInd w:val="0"/>
        <w:spacing w:after="0"/>
        <w:rPr>
          <w:rFonts w:eastAsiaTheme="minorHAnsi" w:cs="Times New Roman"/>
          <w:lang w:val="en-US"/>
        </w:rPr>
      </w:pPr>
      <w:r w:rsidRPr="00E41EE1">
        <w:rPr>
          <w:rFonts w:eastAsiaTheme="minorHAnsi" w:cs="Times New Roman"/>
          <w:lang w:val="en-US"/>
        </w:rPr>
        <w:t>author’s surname, initials;</w:t>
      </w:r>
    </w:p>
    <w:p w14:paraId="41B15205" w14:textId="77777777" w:rsidR="00E41EE1" w:rsidRPr="00E41EE1" w:rsidRDefault="00E41EE1" w:rsidP="00E41EE1">
      <w:pPr>
        <w:numPr>
          <w:ilvl w:val="0"/>
          <w:numId w:val="2"/>
        </w:numPr>
        <w:autoSpaceDE w:val="0"/>
        <w:autoSpaceDN w:val="0"/>
        <w:adjustRightInd w:val="0"/>
        <w:spacing w:after="0"/>
        <w:rPr>
          <w:rFonts w:eastAsiaTheme="minorHAnsi" w:cs="Times New Roman"/>
          <w:lang w:val="en-US"/>
        </w:rPr>
      </w:pPr>
      <w:r w:rsidRPr="00E41EE1">
        <w:rPr>
          <w:rFonts w:eastAsiaTheme="minorHAnsi" w:cs="Times New Roman"/>
          <w:lang w:val="en-US"/>
        </w:rPr>
        <w:t>year of publication (in parentheses);</w:t>
      </w:r>
    </w:p>
    <w:p w14:paraId="4AA44EAD" w14:textId="77777777" w:rsidR="00E41EE1" w:rsidRPr="00E41EE1" w:rsidRDefault="00E41EE1" w:rsidP="00E41EE1">
      <w:pPr>
        <w:numPr>
          <w:ilvl w:val="0"/>
          <w:numId w:val="2"/>
        </w:numPr>
        <w:autoSpaceDE w:val="0"/>
        <w:autoSpaceDN w:val="0"/>
        <w:adjustRightInd w:val="0"/>
        <w:spacing w:after="0"/>
        <w:rPr>
          <w:rFonts w:eastAsiaTheme="minorHAnsi" w:cs="Times New Roman"/>
          <w:lang w:val="en-US"/>
        </w:rPr>
      </w:pPr>
      <w:r w:rsidRPr="00E41EE1">
        <w:rPr>
          <w:rFonts w:eastAsiaTheme="minorHAnsi" w:cs="Times New Roman"/>
          <w:lang w:val="en-US"/>
        </w:rPr>
        <w:t>title of the work;</w:t>
      </w:r>
    </w:p>
    <w:p w14:paraId="1C6B19EB" w14:textId="77777777" w:rsidR="00E41EE1" w:rsidRPr="00E41EE1" w:rsidRDefault="00E41EE1" w:rsidP="00E41EE1">
      <w:pPr>
        <w:numPr>
          <w:ilvl w:val="0"/>
          <w:numId w:val="2"/>
        </w:numPr>
        <w:autoSpaceDE w:val="0"/>
        <w:autoSpaceDN w:val="0"/>
        <w:adjustRightInd w:val="0"/>
        <w:spacing w:after="0"/>
        <w:rPr>
          <w:rFonts w:eastAsiaTheme="minorHAnsi" w:cs="Times New Roman"/>
          <w:lang w:val="en-US"/>
        </w:rPr>
      </w:pPr>
      <w:r w:rsidRPr="00E41EE1">
        <w:rPr>
          <w:rFonts w:eastAsiaTheme="minorHAnsi" w:cs="Times New Roman"/>
          <w:lang w:val="en-US"/>
        </w:rPr>
        <w:t>publisher;</w:t>
      </w:r>
    </w:p>
    <w:p w14:paraId="53CE0265" w14:textId="2518F054" w:rsidR="00E41EE1" w:rsidRDefault="00E41EE1" w:rsidP="00E41EE1">
      <w:pPr>
        <w:numPr>
          <w:ilvl w:val="0"/>
          <w:numId w:val="2"/>
        </w:numPr>
        <w:autoSpaceDE w:val="0"/>
        <w:autoSpaceDN w:val="0"/>
        <w:adjustRightInd w:val="0"/>
        <w:spacing w:after="0"/>
        <w:rPr>
          <w:rFonts w:eastAsiaTheme="minorHAnsi" w:cs="Times New Roman"/>
          <w:lang w:val="en-US"/>
        </w:rPr>
      </w:pPr>
      <w:r w:rsidRPr="00E41EE1">
        <w:rPr>
          <w:rFonts w:eastAsiaTheme="minorHAnsi" w:cs="Times New Roman"/>
          <w:lang w:val="en-US"/>
        </w:rPr>
        <w:t>place of publication;</w:t>
      </w:r>
    </w:p>
    <w:p w14:paraId="213EB51C" w14:textId="7E4C0EF6" w:rsidR="00E41EE1" w:rsidRPr="0026677A" w:rsidRDefault="0026677A">
      <w:pPr>
        <w:numPr>
          <w:ilvl w:val="0"/>
          <w:numId w:val="2"/>
        </w:numPr>
        <w:autoSpaceDE w:val="0"/>
        <w:autoSpaceDN w:val="0"/>
        <w:adjustRightInd w:val="0"/>
        <w:spacing w:after="0"/>
        <w:rPr>
          <w:rFonts w:eastAsiaTheme="minorHAnsi" w:cs="Times New Roman"/>
          <w:lang w:val="en-US"/>
        </w:rPr>
      </w:pPr>
      <w:r>
        <w:rPr>
          <w:rFonts w:eastAsiaTheme="minorHAnsi" w:cs="Times New Roman"/>
          <w:lang w:val="en-US"/>
        </w:rPr>
        <w:t>DOI or URL.</w:t>
      </w:r>
    </w:p>
    <w:p w14:paraId="19C124A8" w14:textId="77777777" w:rsidR="0026677A" w:rsidRPr="0026677A" w:rsidRDefault="0026677A" w:rsidP="00642F12">
      <w:pPr>
        <w:pStyle w:val="Biblio-Entry"/>
        <w:spacing w:before="240" w:after="240"/>
        <w:ind w:left="346" w:hanging="346"/>
      </w:pPr>
      <w:r w:rsidRPr="0026677A">
        <w:t xml:space="preserve">NEA (2005), </w:t>
      </w:r>
      <w:r w:rsidRPr="00642F12">
        <w:t>Assessment of Neutron Cross-section Evaluations for the Bulk of Fission Products</w:t>
      </w:r>
      <w:r w:rsidRPr="0026677A">
        <w:t>, International Evaluation Co-operation, Volume 21, NEA/WPEC-21 Report, OECD Publishing, Paris. www.oecd-nea.org/jcms/pl_13958.</w:t>
      </w:r>
    </w:p>
    <w:p w14:paraId="21A8079E" w14:textId="77777777" w:rsidR="0026677A" w:rsidRPr="0026677A" w:rsidRDefault="0026677A" w:rsidP="00642F12">
      <w:pPr>
        <w:pStyle w:val="Biblio-Entry"/>
      </w:pPr>
      <w:r w:rsidRPr="0026677A">
        <w:t xml:space="preserve">Nichols, A.L. and J.K. Tuli (2007), “The aims and activities of the International Network of Nuclear Structure and Decay Data Evaluators”, </w:t>
      </w:r>
      <w:r w:rsidRPr="00642F12">
        <w:t>Proceedings of the International Conference on Nuclear Data for Science and Technology 2007</w:t>
      </w:r>
      <w:r w:rsidRPr="0026677A">
        <w:t>, 1, pp. 37, DOI:10.1051/ndata:07149.</w:t>
      </w:r>
    </w:p>
    <w:p w14:paraId="4638EFEC" w14:textId="77777777" w:rsidR="0026677A" w:rsidRPr="00642F12" w:rsidRDefault="0026677A" w:rsidP="00642F12">
      <w:pPr>
        <w:pStyle w:val="Biblio-Entry"/>
      </w:pPr>
      <w:r w:rsidRPr="00642F12">
        <w:t>Ishibashi, K., H. Takada, T. Nakamoto, et al. (1997), “Measurement of Neutron-Production Double-Diﬀerential Cross Sections for Nuclear Spallation Reaction Induced by 0.8, 1.5 and 3.0 GeV Protons”, Journal of Nuclear Science and Technology, 34, pp. 529-537.</w:t>
      </w:r>
    </w:p>
    <w:p w14:paraId="47DCAD78" w14:textId="5A2736BC" w:rsidR="00557294" w:rsidRPr="00E41EE1" w:rsidRDefault="00557294" w:rsidP="00642F12">
      <w:pPr>
        <w:pStyle w:val="Biblio-Entry"/>
        <w:spacing w:before="240" w:after="240"/>
        <w:ind w:left="346" w:hanging="346"/>
      </w:pPr>
    </w:p>
    <w:sectPr w:rsidR="00557294" w:rsidRPr="00E4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ecilia Roma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F566E"/>
    <w:multiLevelType w:val="multilevel"/>
    <w:tmpl w:val="0A4A34C2"/>
    <w:lvl w:ilvl="0">
      <w:start w:val="1"/>
      <w:numFmt w:val="decimal"/>
      <w:suff w:val="space"/>
      <w:lvlText w:val="%1. "/>
      <w:lvlJc w:val="left"/>
      <w:pPr>
        <w:ind w:left="621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1080" w:firstLine="0"/>
      </w:pPr>
      <w:rPr>
        <w:rFonts w:hint="default"/>
      </w:rPr>
    </w:lvl>
    <w:lvl w:ilvl="2">
      <w:start w:val="1"/>
      <w:numFmt w:val="none"/>
      <w:pStyle w:val="Heading3"/>
      <w:suff w:val="nothing"/>
      <w:lvlText w:val=""/>
      <w:lvlJc w:val="left"/>
      <w:pPr>
        <w:ind w:left="1760" w:firstLine="0"/>
      </w:pPr>
      <w:rPr>
        <w:rFonts w:hint="default"/>
      </w:rPr>
    </w:lvl>
    <w:lvl w:ilvl="3">
      <w:start w:val="1"/>
      <w:numFmt w:val="none"/>
      <w:pStyle w:val="Heading4"/>
      <w:suff w:val="nothing"/>
      <w:lvlText w:val=""/>
      <w:lvlJc w:val="left"/>
      <w:pPr>
        <w:ind w:left="1760" w:firstLine="0"/>
      </w:pPr>
      <w:rPr>
        <w:rFonts w:hint="default"/>
      </w:rPr>
    </w:lvl>
    <w:lvl w:ilvl="4">
      <w:start w:val="1"/>
      <w:numFmt w:val="none"/>
      <w:pStyle w:val="Heading5"/>
      <w:suff w:val="nothing"/>
      <w:lvlText w:val=""/>
      <w:lvlJc w:val="left"/>
      <w:pPr>
        <w:ind w:left="1931" w:firstLine="0"/>
      </w:pPr>
      <w:rPr>
        <w:rFonts w:hint="default"/>
      </w:rPr>
    </w:lvl>
    <w:lvl w:ilvl="5">
      <w:start w:val="1"/>
      <w:numFmt w:val="upperRoman"/>
      <w:lvlRestart w:val="0"/>
      <w:pStyle w:val="Heading6"/>
      <w:suff w:val="space"/>
      <w:lvlText w:val="Part %6."/>
      <w:lvlJc w:val="left"/>
      <w:pPr>
        <w:ind w:left="1080" w:firstLine="0"/>
      </w:pPr>
      <w:rPr>
        <w:rFonts w:hint="default"/>
      </w:rPr>
    </w:lvl>
    <w:lvl w:ilvl="6">
      <w:start w:val="1"/>
      <w:numFmt w:val="upperLetter"/>
      <w:lvlRestart w:val="0"/>
      <w:pStyle w:val="Heading7"/>
      <w:suff w:val="space"/>
      <w:lvlText w:val="Annex %7."/>
      <w:lvlJc w:val="left"/>
      <w:pPr>
        <w:ind w:left="1080" w:firstLine="0"/>
      </w:pPr>
      <w:rPr>
        <w:rFonts w:hint="default"/>
      </w:rPr>
    </w:lvl>
    <w:lvl w:ilvl="7">
      <w:start w:val="1"/>
      <w:numFmt w:val="upperLetter"/>
      <w:lvlRestart w:val="6"/>
      <w:pStyle w:val="Heading8"/>
      <w:suff w:val="space"/>
      <w:lvlText w:val="Annex %6.%8."/>
      <w:lvlJc w:val="left"/>
      <w:pPr>
        <w:ind w:left="1080" w:firstLine="0"/>
      </w:pPr>
      <w:rPr>
        <w:rFonts w:hint="default"/>
      </w:rPr>
    </w:lvl>
    <w:lvl w:ilvl="8">
      <w:start w:val="1"/>
      <w:numFmt w:val="upperLetter"/>
      <w:lvlRestart w:val="1"/>
      <w:pStyle w:val="Heading9"/>
      <w:suff w:val="space"/>
      <w:lvlText w:val="Annex %1.%9."/>
      <w:lvlJc w:val="left"/>
      <w:pPr>
        <w:ind w:left="1080" w:firstLine="0"/>
      </w:pPr>
      <w:rPr>
        <w:rFonts w:hint="default"/>
      </w:rPr>
    </w:lvl>
  </w:abstractNum>
  <w:abstractNum w:abstractNumId="1" w15:restartNumberingAfterBreak="0">
    <w:nsid w:val="4B0E1E32"/>
    <w:multiLevelType w:val="hybridMultilevel"/>
    <w:tmpl w:val="1A4C2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44A4E66EF76C01D83F487857FF19E679B5FF43A1BAD3326CCEA7B4E6BBF476AA"/>
  </w:docVars>
  <w:rsids>
    <w:rsidRoot w:val="00A5527F"/>
    <w:rsid w:val="0001424F"/>
    <w:rsid w:val="00085C4D"/>
    <w:rsid w:val="001F5514"/>
    <w:rsid w:val="0026677A"/>
    <w:rsid w:val="00441C8F"/>
    <w:rsid w:val="00557294"/>
    <w:rsid w:val="00640C0A"/>
    <w:rsid w:val="00642F12"/>
    <w:rsid w:val="006474C5"/>
    <w:rsid w:val="007774FD"/>
    <w:rsid w:val="00786865"/>
    <w:rsid w:val="008912FE"/>
    <w:rsid w:val="008A0B92"/>
    <w:rsid w:val="008B3095"/>
    <w:rsid w:val="008F5B94"/>
    <w:rsid w:val="00902CF8"/>
    <w:rsid w:val="00A5527F"/>
    <w:rsid w:val="00B455D1"/>
    <w:rsid w:val="00DB146B"/>
    <w:rsid w:val="00E41EE1"/>
    <w:rsid w:val="00E5394D"/>
    <w:rsid w:val="00E75E4A"/>
    <w:rsid w:val="00E90AA8"/>
    <w:rsid w:val="00F32EC4"/>
    <w:rsid w:val="00F33076"/>
    <w:rsid w:val="00F93E14"/>
    <w:rsid w:val="00FB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DC70"/>
  <w15:chartTrackingRefBased/>
  <w15:docId w15:val="{E47E9CEA-B4CE-4847-A063-45E3FB73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11" w:unhideWhenUsed="1" w:qFormat="1"/>
    <w:lsdException w:name="heading 8" w:semiHidden="1" w:uiPriority="9"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527F"/>
    <w:pPr>
      <w:spacing w:after="200" w:line="240" w:lineRule="auto"/>
      <w:jc w:val="both"/>
    </w:pPr>
    <w:rPr>
      <w:rFonts w:ascii="Times New Roman" w:eastAsia="PMingLiU" w:hAnsi="Times New Roman"/>
      <w:lang w:val="en-GB"/>
    </w:rPr>
  </w:style>
  <w:style w:type="paragraph" w:styleId="Heading1">
    <w:name w:val="heading 1"/>
    <w:basedOn w:val="Normal"/>
    <w:next w:val="Para"/>
    <w:link w:val="Heading1Char"/>
    <w:autoRedefine/>
    <w:uiPriority w:val="99"/>
    <w:qFormat/>
    <w:rsid w:val="008B3095"/>
    <w:pPr>
      <w:keepNext/>
      <w:keepLines/>
      <w:spacing w:after="600"/>
      <w:jc w:val="center"/>
      <w:outlineLvl w:val="0"/>
    </w:pPr>
    <w:rPr>
      <w:rFonts w:eastAsia="Malgun Gothic" w:cs="Times New Roman"/>
      <w:b/>
      <w:color w:val="000000" w:themeColor="text1"/>
      <w:kern w:val="28"/>
      <w:sz w:val="28"/>
      <w:szCs w:val="32"/>
      <w:lang w:val="en-US" w:eastAsia="ko-KR"/>
    </w:rPr>
  </w:style>
  <w:style w:type="paragraph" w:styleId="Heading2">
    <w:name w:val="heading 2"/>
    <w:basedOn w:val="Normal"/>
    <w:next w:val="Para"/>
    <w:link w:val="Heading2Char"/>
    <w:uiPriority w:val="9"/>
    <w:qFormat/>
    <w:rsid w:val="00A5527F"/>
    <w:pPr>
      <w:keepNext/>
      <w:numPr>
        <w:ilvl w:val="1"/>
        <w:numId w:val="1"/>
      </w:numPr>
      <w:spacing w:before="240" w:after="240"/>
      <w:ind w:right="680"/>
      <w:outlineLvl w:val="1"/>
    </w:pPr>
    <w:rPr>
      <w:rFonts w:ascii="Times New Roman Bold" w:eastAsiaTheme="majorEastAsia" w:hAnsi="Times New Roman Bold" w:cstheme="majorBidi"/>
      <w:b/>
      <w:color w:val="4E81BD"/>
      <w:sz w:val="24"/>
      <w:szCs w:val="26"/>
    </w:rPr>
  </w:style>
  <w:style w:type="paragraph" w:styleId="Heading3">
    <w:name w:val="heading 3"/>
    <w:basedOn w:val="Normal"/>
    <w:next w:val="Para"/>
    <w:link w:val="Heading3Char"/>
    <w:uiPriority w:val="9"/>
    <w:qFormat/>
    <w:rsid w:val="00A5527F"/>
    <w:pPr>
      <w:keepNext/>
      <w:keepLines/>
      <w:numPr>
        <w:ilvl w:val="2"/>
        <w:numId w:val="1"/>
      </w:numPr>
      <w:spacing w:before="240" w:after="120"/>
      <w:ind w:right="680"/>
      <w:outlineLvl w:val="2"/>
    </w:pPr>
    <w:rPr>
      <w:rFonts w:eastAsiaTheme="majorEastAsia" w:cstheme="majorBidi"/>
      <w:b/>
      <w:i/>
      <w:sz w:val="24"/>
      <w:szCs w:val="24"/>
    </w:rPr>
  </w:style>
  <w:style w:type="paragraph" w:styleId="Heading4">
    <w:name w:val="heading 4"/>
    <w:basedOn w:val="Normal"/>
    <w:next w:val="Para"/>
    <w:link w:val="Heading4Char"/>
    <w:uiPriority w:val="9"/>
    <w:qFormat/>
    <w:rsid w:val="00A5527F"/>
    <w:pPr>
      <w:keepNext/>
      <w:keepLines/>
      <w:numPr>
        <w:ilvl w:val="3"/>
        <w:numId w:val="1"/>
      </w:numPr>
      <w:spacing w:before="240" w:after="120"/>
      <w:ind w:right="680"/>
      <w:outlineLvl w:val="3"/>
    </w:pPr>
    <w:rPr>
      <w:rFonts w:eastAsiaTheme="majorEastAsia" w:cstheme="majorBidi"/>
      <w:i/>
      <w:iCs/>
      <w:color w:val="000000" w:themeColor="text1"/>
      <w:sz w:val="24"/>
    </w:rPr>
  </w:style>
  <w:style w:type="paragraph" w:styleId="Heading5">
    <w:name w:val="heading 5"/>
    <w:basedOn w:val="Normal"/>
    <w:next w:val="Para"/>
    <w:link w:val="Heading5Char"/>
    <w:uiPriority w:val="9"/>
    <w:qFormat/>
    <w:rsid w:val="00A5527F"/>
    <w:pPr>
      <w:keepNext/>
      <w:keepLines/>
      <w:numPr>
        <w:ilvl w:val="4"/>
        <w:numId w:val="1"/>
      </w:numPr>
      <w:spacing w:before="240" w:after="120"/>
      <w:ind w:right="680"/>
      <w:outlineLvl w:val="4"/>
    </w:pPr>
    <w:rPr>
      <w:rFonts w:eastAsiaTheme="majorEastAsia" w:cstheme="majorBidi"/>
      <w:color w:val="000000" w:themeColor="text1"/>
      <w:sz w:val="24"/>
    </w:rPr>
  </w:style>
  <w:style w:type="paragraph" w:styleId="Heading6">
    <w:name w:val="heading 6"/>
    <w:aliases w:val="Part"/>
    <w:basedOn w:val="Normal"/>
    <w:next w:val="Heading1"/>
    <w:link w:val="Heading6Char"/>
    <w:uiPriority w:val="2"/>
    <w:qFormat/>
    <w:rsid w:val="00A5527F"/>
    <w:pPr>
      <w:keepNext/>
      <w:pageBreakBefore/>
      <w:numPr>
        <w:ilvl w:val="5"/>
        <w:numId w:val="1"/>
      </w:numPr>
      <w:spacing w:before="940" w:after="720"/>
      <w:jc w:val="center"/>
      <w:outlineLvl w:val="5"/>
    </w:pPr>
    <w:rPr>
      <w:rFonts w:eastAsiaTheme="majorEastAsia" w:cstheme="majorBidi"/>
      <w:b/>
      <w:color w:val="4E81BD"/>
      <w:sz w:val="28"/>
    </w:rPr>
  </w:style>
  <w:style w:type="paragraph" w:styleId="Heading7">
    <w:name w:val="heading 7"/>
    <w:aliases w:val="Doc AnnX"/>
    <w:basedOn w:val="Normal"/>
    <w:next w:val="Para"/>
    <w:link w:val="Heading7Char"/>
    <w:uiPriority w:val="11"/>
    <w:qFormat/>
    <w:rsid w:val="00A5527F"/>
    <w:pPr>
      <w:keepNext/>
      <w:pageBreakBefore/>
      <w:numPr>
        <w:ilvl w:val="6"/>
        <w:numId w:val="1"/>
      </w:numPr>
      <w:spacing w:before="940" w:after="720"/>
      <w:jc w:val="center"/>
      <w:outlineLvl w:val="6"/>
    </w:pPr>
    <w:rPr>
      <w:rFonts w:eastAsiaTheme="majorEastAsia" w:cstheme="majorBidi"/>
      <w:b/>
      <w:iCs/>
      <w:color w:val="4E81BD"/>
      <w:sz w:val="28"/>
    </w:rPr>
  </w:style>
  <w:style w:type="paragraph" w:styleId="Heading8">
    <w:name w:val="heading 8"/>
    <w:aliases w:val="Part AnnX"/>
    <w:basedOn w:val="Normal"/>
    <w:next w:val="Para"/>
    <w:link w:val="Heading8Char"/>
    <w:uiPriority w:val="9"/>
    <w:rsid w:val="00A5527F"/>
    <w:pPr>
      <w:keepNext/>
      <w:pageBreakBefore/>
      <w:numPr>
        <w:ilvl w:val="7"/>
        <w:numId w:val="1"/>
      </w:numPr>
      <w:spacing w:before="1200" w:after="720"/>
      <w:jc w:val="center"/>
      <w:outlineLvl w:val="7"/>
    </w:pPr>
    <w:rPr>
      <w:rFonts w:eastAsiaTheme="majorEastAsia" w:cstheme="majorBidi"/>
      <w:b/>
      <w:color w:val="4E81BD"/>
      <w:sz w:val="28"/>
      <w:szCs w:val="21"/>
    </w:rPr>
  </w:style>
  <w:style w:type="paragraph" w:styleId="Heading9">
    <w:name w:val="heading 9"/>
    <w:aliases w:val="Chap AnnX"/>
    <w:basedOn w:val="Normal"/>
    <w:next w:val="Para"/>
    <w:link w:val="Heading9Char"/>
    <w:uiPriority w:val="11"/>
    <w:qFormat/>
    <w:rsid w:val="00A5527F"/>
    <w:pPr>
      <w:keepNext/>
      <w:pageBreakBefore/>
      <w:numPr>
        <w:ilvl w:val="8"/>
        <w:numId w:val="1"/>
      </w:numPr>
      <w:spacing w:before="940" w:after="720"/>
      <w:jc w:val="center"/>
      <w:outlineLvl w:val="8"/>
    </w:pPr>
    <w:rPr>
      <w:rFonts w:eastAsiaTheme="majorEastAsia" w:cstheme="majorBidi"/>
      <w:b/>
      <w:iCs/>
      <w:color w:val="4E81BD"/>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3095"/>
    <w:rPr>
      <w:rFonts w:ascii="Times New Roman" w:eastAsia="Malgun Gothic" w:hAnsi="Times New Roman" w:cs="Times New Roman"/>
      <w:b/>
      <w:color w:val="000000" w:themeColor="text1"/>
      <w:kern w:val="28"/>
      <w:sz w:val="28"/>
      <w:szCs w:val="32"/>
      <w:lang w:eastAsia="ko-KR"/>
    </w:rPr>
  </w:style>
  <w:style w:type="character" w:customStyle="1" w:styleId="Heading2Char">
    <w:name w:val="Heading 2 Char"/>
    <w:basedOn w:val="DefaultParagraphFont"/>
    <w:link w:val="Heading2"/>
    <w:uiPriority w:val="9"/>
    <w:rsid w:val="00A5527F"/>
    <w:rPr>
      <w:rFonts w:ascii="Times New Roman Bold" w:eastAsiaTheme="majorEastAsia" w:hAnsi="Times New Roman Bold" w:cstheme="majorBidi"/>
      <w:b/>
      <w:color w:val="4E81BD"/>
      <w:sz w:val="24"/>
      <w:szCs w:val="26"/>
      <w:lang w:val="en-GB"/>
    </w:rPr>
  </w:style>
  <w:style w:type="character" w:customStyle="1" w:styleId="Heading3Char">
    <w:name w:val="Heading 3 Char"/>
    <w:basedOn w:val="DefaultParagraphFont"/>
    <w:link w:val="Heading3"/>
    <w:uiPriority w:val="9"/>
    <w:rsid w:val="00A5527F"/>
    <w:rPr>
      <w:rFonts w:ascii="Times New Roman" w:eastAsiaTheme="majorEastAsia" w:hAnsi="Times New Roman" w:cstheme="majorBidi"/>
      <w:b/>
      <w:i/>
      <w:sz w:val="24"/>
      <w:szCs w:val="24"/>
      <w:lang w:val="en-GB"/>
    </w:rPr>
  </w:style>
  <w:style w:type="character" w:customStyle="1" w:styleId="Heading4Char">
    <w:name w:val="Heading 4 Char"/>
    <w:basedOn w:val="DefaultParagraphFont"/>
    <w:link w:val="Heading4"/>
    <w:uiPriority w:val="9"/>
    <w:rsid w:val="00A5527F"/>
    <w:rPr>
      <w:rFonts w:ascii="Times New Roman" w:eastAsiaTheme="majorEastAsia" w:hAnsi="Times New Roman" w:cstheme="majorBidi"/>
      <w:i/>
      <w:iCs/>
      <w:color w:val="000000" w:themeColor="text1"/>
      <w:sz w:val="24"/>
      <w:lang w:val="en-GB"/>
    </w:rPr>
  </w:style>
  <w:style w:type="character" w:customStyle="1" w:styleId="Heading5Char">
    <w:name w:val="Heading 5 Char"/>
    <w:basedOn w:val="DefaultParagraphFont"/>
    <w:link w:val="Heading5"/>
    <w:uiPriority w:val="9"/>
    <w:rsid w:val="00A5527F"/>
    <w:rPr>
      <w:rFonts w:ascii="Times New Roman" w:eastAsiaTheme="majorEastAsia" w:hAnsi="Times New Roman" w:cstheme="majorBidi"/>
      <w:color w:val="000000" w:themeColor="text1"/>
      <w:sz w:val="24"/>
      <w:lang w:val="en-GB"/>
    </w:rPr>
  </w:style>
  <w:style w:type="character" w:customStyle="1" w:styleId="Heading6Char">
    <w:name w:val="Heading 6 Char"/>
    <w:aliases w:val="Part Char"/>
    <w:basedOn w:val="DefaultParagraphFont"/>
    <w:link w:val="Heading6"/>
    <w:uiPriority w:val="2"/>
    <w:rsid w:val="00A5527F"/>
    <w:rPr>
      <w:rFonts w:ascii="Times New Roman" w:eastAsiaTheme="majorEastAsia" w:hAnsi="Times New Roman" w:cstheme="majorBidi"/>
      <w:b/>
      <w:color w:val="4E81BD"/>
      <w:sz w:val="28"/>
      <w:lang w:val="en-GB"/>
    </w:rPr>
  </w:style>
  <w:style w:type="character" w:customStyle="1" w:styleId="Heading7Char">
    <w:name w:val="Heading 7 Char"/>
    <w:aliases w:val="Doc AnnX Char"/>
    <w:basedOn w:val="DefaultParagraphFont"/>
    <w:link w:val="Heading7"/>
    <w:uiPriority w:val="11"/>
    <w:rsid w:val="00A5527F"/>
    <w:rPr>
      <w:rFonts w:ascii="Times New Roman" w:eastAsiaTheme="majorEastAsia" w:hAnsi="Times New Roman" w:cstheme="majorBidi"/>
      <w:b/>
      <w:iCs/>
      <w:color w:val="4E81BD"/>
      <w:sz w:val="28"/>
      <w:lang w:val="en-GB"/>
    </w:rPr>
  </w:style>
  <w:style w:type="character" w:customStyle="1" w:styleId="Heading8Char">
    <w:name w:val="Heading 8 Char"/>
    <w:aliases w:val="Part AnnX Char"/>
    <w:basedOn w:val="DefaultParagraphFont"/>
    <w:link w:val="Heading8"/>
    <w:uiPriority w:val="9"/>
    <w:rsid w:val="00A5527F"/>
    <w:rPr>
      <w:rFonts w:ascii="Times New Roman" w:eastAsiaTheme="majorEastAsia" w:hAnsi="Times New Roman" w:cstheme="majorBidi"/>
      <w:b/>
      <w:color w:val="4E81BD"/>
      <w:sz w:val="28"/>
      <w:szCs w:val="21"/>
      <w:lang w:val="en-GB"/>
    </w:rPr>
  </w:style>
  <w:style w:type="character" w:customStyle="1" w:styleId="Heading9Char">
    <w:name w:val="Heading 9 Char"/>
    <w:aliases w:val="Chap AnnX Char"/>
    <w:basedOn w:val="DefaultParagraphFont"/>
    <w:link w:val="Heading9"/>
    <w:uiPriority w:val="11"/>
    <w:rsid w:val="00A5527F"/>
    <w:rPr>
      <w:rFonts w:ascii="Times New Roman" w:eastAsiaTheme="majorEastAsia" w:hAnsi="Times New Roman" w:cstheme="majorBidi"/>
      <w:b/>
      <w:iCs/>
      <w:color w:val="4E81BD"/>
      <w:sz w:val="28"/>
      <w:szCs w:val="21"/>
      <w:lang w:val="en-GB"/>
    </w:rPr>
  </w:style>
  <w:style w:type="paragraph" w:customStyle="1" w:styleId="Para">
    <w:name w:val="Para"/>
    <w:basedOn w:val="Normal"/>
    <w:link w:val="ParaChar"/>
    <w:uiPriority w:val="4"/>
    <w:qFormat/>
    <w:rsid w:val="00A5527F"/>
    <w:pPr>
      <w:spacing w:before="120" w:after="120"/>
      <w:ind w:left="680" w:right="680"/>
    </w:pPr>
  </w:style>
  <w:style w:type="character" w:customStyle="1" w:styleId="ParaChar">
    <w:name w:val="Para Char"/>
    <w:basedOn w:val="DefaultParagraphFont"/>
    <w:link w:val="Para"/>
    <w:uiPriority w:val="4"/>
    <w:rsid w:val="00A5527F"/>
    <w:rPr>
      <w:rFonts w:ascii="Times New Roman" w:eastAsia="PMingLiU" w:hAnsi="Times New Roman"/>
      <w:lang w:val="en-GB"/>
    </w:rPr>
  </w:style>
  <w:style w:type="paragraph" w:customStyle="1" w:styleId="Abstract">
    <w:name w:val="Abstract"/>
    <w:basedOn w:val="Para"/>
    <w:qFormat/>
    <w:rsid w:val="00A5527F"/>
    <w:pPr>
      <w:pBdr>
        <w:top w:val="single" w:sz="4" w:space="12" w:color="auto"/>
        <w:left w:val="single" w:sz="4" w:space="12" w:color="auto"/>
        <w:bottom w:val="single" w:sz="4" w:space="12" w:color="auto"/>
        <w:right w:val="single" w:sz="4" w:space="12" w:color="auto"/>
      </w:pBdr>
    </w:pPr>
    <w:rPr>
      <w:i/>
    </w:rPr>
  </w:style>
  <w:style w:type="paragraph" w:customStyle="1" w:styleId="Sourcenotes">
    <w:name w:val="Source &amp; notes"/>
    <w:basedOn w:val="Normal"/>
    <w:uiPriority w:val="8"/>
    <w:qFormat/>
    <w:rsid w:val="00A5527F"/>
    <w:pPr>
      <w:keepLines/>
      <w:spacing w:before="120" w:after="240"/>
      <w:ind w:left="680" w:right="680"/>
      <w:contextualSpacing/>
    </w:pPr>
    <w:rPr>
      <w:sz w:val="18"/>
    </w:rPr>
  </w:style>
  <w:style w:type="table" w:styleId="TableGrid">
    <w:name w:val="Table Grid"/>
    <w:basedOn w:val="TableNormal"/>
    <w:rsid w:val="00A5527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qFormat/>
    <w:rsid w:val="00A5527F"/>
    <w:pPr>
      <w:spacing w:after="120" w:line="240" w:lineRule="auto"/>
      <w:jc w:val="both"/>
    </w:pPr>
    <w:rPr>
      <w:rFonts w:ascii="Times New Roman" w:eastAsia="PMingLiU" w:hAnsi="Times New Roman" w:cs="Arial"/>
      <w:szCs w:val="18"/>
      <w:lang w:val="en-GB" w:eastAsia="zh-TW"/>
    </w:rPr>
  </w:style>
  <w:style w:type="paragraph" w:customStyle="1" w:styleId="Biblio-Entry">
    <w:name w:val="Biblio-Entry"/>
    <w:qFormat/>
    <w:rsid w:val="00A5527F"/>
    <w:pPr>
      <w:spacing w:after="120" w:line="240" w:lineRule="auto"/>
      <w:ind w:left="340" w:hanging="340"/>
      <w:jc w:val="both"/>
    </w:pPr>
    <w:rPr>
      <w:rFonts w:ascii="Times New Roman" w:eastAsia="PMingLiU" w:hAnsi="Times New Roman" w:cs="Arial"/>
      <w:szCs w:val="18"/>
      <w:lang w:val="en-GB" w:eastAsia="zh-TW"/>
    </w:rPr>
  </w:style>
  <w:style w:type="paragraph" w:customStyle="1" w:styleId="Figuretablenotesource">
    <w:name w:val="Figure/table note/source"/>
    <w:basedOn w:val="Normal"/>
    <w:qFormat/>
    <w:rsid w:val="00A5527F"/>
    <w:pPr>
      <w:spacing w:before="120" w:after="120"/>
    </w:pPr>
    <w:rPr>
      <w:rFonts w:ascii="Arial" w:hAnsi="Arial" w:cs="Arial"/>
      <w:sz w:val="16"/>
      <w:szCs w:val="16"/>
      <w:lang w:eastAsia="zh-TW"/>
    </w:rPr>
  </w:style>
  <w:style w:type="paragraph" w:customStyle="1" w:styleId="FigureTitle">
    <w:name w:val="Figure Title"/>
    <w:qFormat/>
    <w:rsid w:val="00A5527F"/>
    <w:pPr>
      <w:spacing w:before="240" w:line="240" w:lineRule="auto"/>
      <w:jc w:val="center"/>
    </w:pPr>
    <w:rPr>
      <w:rFonts w:ascii="Arial" w:eastAsia="PMingLiU" w:hAnsi="Arial" w:cs="Arial"/>
      <w:b/>
      <w:sz w:val="20"/>
      <w:szCs w:val="19"/>
      <w:lang w:val="en-GB" w:eastAsia="zh-TW"/>
    </w:rPr>
  </w:style>
  <w:style w:type="paragraph" w:customStyle="1" w:styleId="TableTitle">
    <w:name w:val="Table Title"/>
    <w:basedOn w:val="Normal"/>
    <w:rsid w:val="00A5527F"/>
    <w:pPr>
      <w:keepNext/>
      <w:tabs>
        <w:tab w:val="left" w:pos="850"/>
        <w:tab w:val="left" w:pos="1191"/>
        <w:tab w:val="left" w:pos="1531"/>
      </w:tabs>
      <w:spacing w:before="240" w:after="160"/>
      <w:jc w:val="center"/>
    </w:pPr>
    <w:rPr>
      <w:rFonts w:ascii="Arial" w:eastAsia="Times New Roman" w:hAnsi="Arial" w:cs="Arial"/>
      <w:b/>
      <w:bCs/>
      <w:sz w:val="20"/>
      <w:lang w:eastAsia="zh-CN"/>
    </w:rPr>
  </w:style>
  <w:style w:type="character" w:styleId="CommentReference">
    <w:name w:val="annotation reference"/>
    <w:basedOn w:val="DefaultParagraphFont"/>
    <w:uiPriority w:val="99"/>
    <w:unhideWhenUsed/>
    <w:qFormat/>
    <w:rsid w:val="00A5527F"/>
    <w:rPr>
      <w:sz w:val="16"/>
      <w:szCs w:val="16"/>
    </w:rPr>
  </w:style>
  <w:style w:type="paragraph" w:styleId="CommentText">
    <w:name w:val="annotation text"/>
    <w:basedOn w:val="Normal"/>
    <w:link w:val="CommentTextChar"/>
    <w:uiPriority w:val="99"/>
    <w:unhideWhenUsed/>
    <w:qFormat/>
    <w:rsid w:val="00A5527F"/>
    <w:rPr>
      <w:sz w:val="20"/>
      <w:szCs w:val="20"/>
    </w:rPr>
  </w:style>
  <w:style w:type="character" w:customStyle="1" w:styleId="CommentTextChar">
    <w:name w:val="Comment Text Char"/>
    <w:basedOn w:val="DefaultParagraphFont"/>
    <w:link w:val="CommentText"/>
    <w:uiPriority w:val="99"/>
    <w:qFormat/>
    <w:rsid w:val="00A5527F"/>
    <w:rPr>
      <w:rFonts w:ascii="Times New Roman" w:eastAsia="PMingLiU" w:hAnsi="Times New Roman"/>
      <w:sz w:val="20"/>
      <w:szCs w:val="20"/>
      <w:lang w:val="en-GB"/>
    </w:rPr>
  </w:style>
  <w:style w:type="paragraph" w:customStyle="1" w:styleId="PTHeading2">
    <w:name w:val="PT Heading 2"/>
    <w:basedOn w:val="Normal"/>
    <w:qFormat/>
    <w:rsid w:val="00A5527F"/>
    <w:pPr>
      <w:tabs>
        <w:tab w:val="left" w:pos="425"/>
      </w:tabs>
      <w:spacing w:before="240" w:after="240"/>
    </w:pPr>
    <w:rPr>
      <w:rFonts w:ascii="Arial" w:hAnsi="Arial" w:cs="Arial"/>
      <w:b/>
      <w:sz w:val="20"/>
      <w:szCs w:val="20"/>
      <w:lang w:eastAsia="zh-TW"/>
    </w:rPr>
  </w:style>
  <w:style w:type="paragraph" w:customStyle="1" w:styleId="PTAuthor">
    <w:name w:val="PT Author"/>
    <w:basedOn w:val="Normal"/>
    <w:qFormat/>
    <w:rsid w:val="00A5527F"/>
    <w:pPr>
      <w:spacing w:after="0"/>
      <w:jc w:val="center"/>
    </w:pPr>
    <w:rPr>
      <w:rFonts w:ascii="Caecilia Roman" w:hAnsi="Caecilia Roman" w:cs="Arial"/>
      <w:b/>
      <w:szCs w:val="18"/>
      <w:lang w:eastAsia="zh-TW"/>
    </w:rPr>
  </w:style>
  <w:style w:type="paragraph" w:styleId="BalloonText">
    <w:name w:val="Balloon Text"/>
    <w:basedOn w:val="Normal"/>
    <w:link w:val="BalloonTextChar"/>
    <w:uiPriority w:val="99"/>
    <w:semiHidden/>
    <w:unhideWhenUsed/>
    <w:rsid w:val="00A552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7F"/>
    <w:rPr>
      <w:rFonts w:ascii="Segoe UI" w:eastAsia="PMingLiU" w:hAnsi="Segoe UI" w:cs="Segoe UI"/>
      <w:sz w:val="18"/>
      <w:szCs w:val="18"/>
      <w:lang w:val="en-GB"/>
    </w:rPr>
  </w:style>
  <w:style w:type="character" w:customStyle="1" w:styleId="BodyTextChar">
    <w:name w:val="Body Text Char"/>
    <w:basedOn w:val="DefaultParagraphFont"/>
    <w:link w:val="BodyText"/>
    <w:qFormat/>
    <w:rsid w:val="00F93E14"/>
    <w:rPr>
      <w:rFonts w:ascii="Times New Roman" w:eastAsia="Times New Roman" w:hAnsi="Times New Roman" w:cs="Times New Roman"/>
      <w:szCs w:val="20"/>
      <w:lang w:val="en-GB"/>
    </w:rPr>
  </w:style>
  <w:style w:type="paragraph" w:styleId="BodyText">
    <w:name w:val="Body Text"/>
    <w:basedOn w:val="Normal"/>
    <w:link w:val="BodyTextChar"/>
    <w:unhideWhenUsed/>
    <w:rsid w:val="00F93E14"/>
    <w:pPr>
      <w:spacing w:after="0"/>
    </w:pPr>
    <w:rPr>
      <w:rFonts w:eastAsia="Times New Roman" w:cs="Times New Roman"/>
      <w:szCs w:val="20"/>
    </w:rPr>
  </w:style>
  <w:style w:type="character" w:customStyle="1" w:styleId="BodyTextChar1">
    <w:name w:val="Body Text Char1"/>
    <w:basedOn w:val="DefaultParagraphFont"/>
    <w:uiPriority w:val="99"/>
    <w:semiHidden/>
    <w:rsid w:val="00F93E14"/>
    <w:rPr>
      <w:rFonts w:ascii="Times New Roman" w:eastAsia="PMingLiU" w:hAnsi="Times New Roman"/>
      <w:lang w:val="en-GB"/>
    </w:rPr>
  </w:style>
  <w:style w:type="paragraph" w:customStyle="1" w:styleId="PTBodytext">
    <w:name w:val="PT Body text"/>
    <w:qFormat/>
    <w:rsid w:val="00F93E14"/>
    <w:pPr>
      <w:spacing w:after="120" w:line="240" w:lineRule="auto"/>
      <w:ind w:firstLine="425"/>
      <w:jc w:val="both"/>
    </w:pPr>
    <w:rPr>
      <w:rFonts w:ascii="Caecilia Roman" w:eastAsia="PMingLiU" w:hAnsi="Caecilia Roman" w:cs="Arial"/>
      <w:sz w:val="18"/>
      <w:szCs w:val="18"/>
      <w:lang w:val="en-GB" w:eastAsia="zh-TW"/>
    </w:rPr>
  </w:style>
  <w:style w:type="paragraph" w:customStyle="1" w:styleId="Default">
    <w:name w:val="Default"/>
    <w:rsid w:val="00E90AA8"/>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7774FD"/>
    <w:rPr>
      <w:b/>
      <w:bCs/>
    </w:rPr>
  </w:style>
  <w:style w:type="character" w:customStyle="1" w:styleId="CommentSubjectChar">
    <w:name w:val="Comment Subject Char"/>
    <w:basedOn w:val="CommentTextChar"/>
    <w:link w:val="CommentSubject"/>
    <w:uiPriority w:val="99"/>
    <w:semiHidden/>
    <w:rsid w:val="007774FD"/>
    <w:rPr>
      <w:rFonts w:ascii="Times New Roman" w:eastAsia="PMingLiU" w:hAnsi="Times New Roman"/>
      <w:b/>
      <w:bCs/>
      <w:sz w:val="20"/>
      <w:szCs w:val="20"/>
      <w:lang w:val="en-GB"/>
    </w:rPr>
  </w:style>
  <w:style w:type="paragraph" w:styleId="Revision">
    <w:name w:val="Revision"/>
    <w:hidden/>
    <w:uiPriority w:val="99"/>
    <w:semiHidden/>
    <w:rsid w:val="00F32EC4"/>
    <w:pPr>
      <w:spacing w:after="0" w:line="240" w:lineRule="auto"/>
    </w:pPr>
    <w:rPr>
      <w:rFonts w:ascii="Times New Roman" w:eastAsia="PMingLiU" w:hAnsi="Times New Roman"/>
      <w:lang w:val="en-GB"/>
    </w:rPr>
  </w:style>
  <w:style w:type="paragraph" w:customStyle="1" w:styleId="Cell">
    <w:name w:val="Cell"/>
    <w:basedOn w:val="Normal"/>
    <w:qFormat/>
    <w:rsid w:val="00F32EC4"/>
    <w:pPr>
      <w:spacing w:after="0" w:line="276" w:lineRule="auto"/>
      <w:jc w:val="center"/>
    </w:pPr>
    <w:rPr>
      <w:rFonts w:ascii="Arial Narrow" w:eastAsiaTheme="minorEastAsia" w:hAnsi="Arial Narrow"/>
      <w:bCs/>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Nuclear Energy Agency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TARSI Reka, NEA/SCI</dc:creator>
  <cp:keywords/>
  <dc:description/>
  <cp:lastModifiedBy>GRASSI Gabriele, NEA/SCI</cp:lastModifiedBy>
  <cp:revision>3</cp:revision>
  <dcterms:created xsi:type="dcterms:W3CDTF">2021-10-27T08:40:00Z</dcterms:created>
  <dcterms:modified xsi:type="dcterms:W3CDTF">2021-10-27T08:40:00Z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44A4E66EF76C01D83F487857FF19E679B5FF43A1BAD3326CCEA7B4E6BBF476AA</vt:lpwstr>
  </property>
  <property fmtid="{D5CDD505-2E9C-101B-9397-08002B2CF9AE}" pid="3" name="OecdDocumentCoteLangHash">
    <vt:lpwstr/>
  </property>
</Properties>
</file>